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beforeLines="-2147483648" w:afterLines="-2147483648"/>
        <w:jc w:val="left"/>
        <w:rPr>
          <w:rFonts w:hint="default" w:ascii="宋体" w:hAnsi="宋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济源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中试基地建设方案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2" w:firstLineChars="200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编写提纲（参考）：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一、建设背景与意义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（包括建设必要性、面向社会提供中试服务的可行性、对行业进步的推动作用等）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二、建设总体思路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（包括指导思想、基本原则、功能定位、主要目标等）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三、建设基础与优势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依托单位概况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基础设施与仪器设备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科技创新及成果转化平台建设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内设科技成果转化机构及专业人才队伍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面向社会提供中试服务情况及服务成效（包括中试服务总量及收入等）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2024-2026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年建设目标与任务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建设目标（包括总目标及年度目标）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建设任务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建设资金来源及使用计划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公共服务能力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五、管理运行方式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（包括管理机构、运行机制、管理制度、人员配备等）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六、预期经济效益、社会效益和示范意义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七、保障措施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（包括技术、人才、资金、机制等方面）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八、相关佐证材料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营业执照或单位法人证书等有效证件复印件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合作单位共建协议书（非共建无需提供）；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促进科技成果转化的有关机构章程和管理制度（包括人才引培、薪酬激励、成果转化、科研项目管理、研发经费核算等）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近三年（注册运营不足三年的提交从成立以来）</w:t>
      </w:r>
      <w:r>
        <w:rPr>
          <w:rFonts w:hint="default" w:ascii="宋体" w:hAnsi="宋体" w:eastAsia="仿宋_GB2312" w:cs="仿宋_GB2312"/>
          <w:sz w:val="32"/>
          <w:szCs w:val="32"/>
          <w:lang w:eastAsia="zh-CN"/>
        </w:rPr>
        <w:t>创办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孵化的企业</w:t>
      </w:r>
      <w:r>
        <w:rPr>
          <w:rFonts w:hint="eastAsia" w:eastAsia="仿宋_GB2312" w:cs="仿宋_GB2312"/>
          <w:sz w:val="32"/>
          <w:szCs w:val="32"/>
          <w:lang w:eastAsia="zh-CN"/>
        </w:rPr>
        <w:t>，以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及签订的中试</w:t>
      </w:r>
      <w:r>
        <w:rPr>
          <w:rFonts w:hint="eastAsia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合同</w:t>
      </w:r>
      <w:r>
        <w:rPr>
          <w:rFonts w:hint="eastAsia" w:eastAsia="仿宋_GB2312" w:cs="仿宋_GB2312"/>
          <w:sz w:val="32"/>
          <w:szCs w:val="32"/>
          <w:lang w:eastAsia="zh-CN"/>
        </w:rPr>
        <w:t>、技术转移转化合同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清单</w:t>
      </w:r>
      <w:r>
        <w:rPr>
          <w:rFonts w:hint="eastAsia" w:eastAsia="仿宋_GB2312" w:cs="仿宋_GB2312"/>
          <w:sz w:val="32"/>
          <w:szCs w:val="32"/>
          <w:lang w:eastAsia="zh-CN"/>
        </w:rPr>
        <w:t>（含合同金额或收入到账金额）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实施的中试项目（含国家省市科技计划项目）清单和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已转化的主要科技成果清单；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6.技术团队人员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（包括姓名、年龄、学历、专业、职称、工作岗位等信息）；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单价万元以上科研仪器设备清单（含名称、型号、原价、数量、总金额）；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上年度工作报告；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上年度审计报告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（事业单位提供财务报表）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10.获得相关资质的批复（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）文件；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其他附件材料。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4F41"/>
    <w:rsid w:val="0BF7A9E8"/>
    <w:rsid w:val="18634F41"/>
    <w:rsid w:val="189B63D1"/>
    <w:rsid w:val="20FC209C"/>
    <w:rsid w:val="2AB87E00"/>
    <w:rsid w:val="2D3B3289"/>
    <w:rsid w:val="2E5A7CED"/>
    <w:rsid w:val="32640FCA"/>
    <w:rsid w:val="34DE9B8D"/>
    <w:rsid w:val="3D8C09C2"/>
    <w:rsid w:val="3F5D127F"/>
    <w:rsid w:val="41ED4502"/>
    <w:rsid w:val="45680AB0"/>
    <w:rsid w:val="47B02949"/>
    <w:rsid w:val="48AA1BDA"/>
    <w:rsid w:val="49AA03D8"/>
    <w:rsid w:val="4BCE083A"/>
    <w:rsid w:val="570A4D00"/>
    <w:rsid w:val="6E7A11FA"/>
    <w:rsid w:val="7A9A1E68"/>
    <w:rsid w:val="7E2B08E2"/>
    <w:rsid w:val="BEB7A4BF"/>
    <w:rsid w:val="F7EEC2EF"/>
    <w:rsid w:val="FB7BF8B0"/>
    <w:rsid w:val="FCF7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华文仿宋" w:cs="Times New Roman"/>
      <w:sz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Times New Roman" w:hAnsi="Times New Roman" w:eastAsia="黑体"/>
      <w:b/>
      <w:kern w:val="32"/>
      <w:sz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"/>
      <w:b/>
      <w:sz w:val="32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2022-02-15T23:52:00Z</dcterms:created>
  <dc:creator>U</dc:creator>
  <cp:lastModifiedBy>greatwall</cp:lastModifiedBy>
  <dcterms:modified xsi:type="dcterms:W3CDTF">2024-10-29T18:10:10Z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8A4E05D09CEF404A94DF8CF3B2987DCB</vt:lpwstr>
  </property>
</Properties>
</file>