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黑体" w:cs="黑体"/>
          <w:lang w:val="en-US" w:eastAsia="zh-CN"/>
        </w:rPr>
      </w:pPr>
      <w:r>
        <w:rPr>
          <w:rFonts w:hint="eastAsia" w:ascii="宋体" w:hAnsi="宋体" w:eastAsia="黑体" w:cs="黑体"/>
          <w:lang w:eastAsia="zh-CN"/>
        </w:rPr>
        <w:t>附件</w:t>
      </w:r>
      <w:r>
        <w:rPr>
          <w:rFonts w:hint="eastAsia" w:ascii="宋体" w:hAnsi="宋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济源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  <w:lang w:eastAsia="zh-CN"/>
        </w:rPr>
        <w:t>市级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重点实验室建设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申报书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学科类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实验室名称：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eastAsia="zh-CN"/>
        </w:rPr>
        <w:t>济源市级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</w:rPr>
        <w:t>xxx重点实验室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学科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方向：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所属领域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依托单位：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通讯地址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联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手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真：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电子邮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件：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申报时间：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济源产城融合示范区工业和科技创新委员会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</w:rPr>
      </w:pPr>
      <w:r>
        <w:rPr>
          <w:rFonts w:ascii="宋体" w:hAnsi="宋体" w:eastAsia="方正小标宋_GBK"/>
          <w:bCs/>
          <w:color w:val="000000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1. 凡依托高校、科研院所组建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济源市级</w:t>
      </w:r>
      <w:r>
        <w:rPr>
          <w:rFonts w:ascii="宋体" w:hAnsi="宋体" w:eastAsia="仿宋_GB2312"/>
          <w:color w:val="000000"/>
          <w:sz w:val="32"/>
          <w:szCs w:val="32"/>
        </w:rPr>
        <w:t>重点实验室的单位须填写此申报书。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2. 申报书所列内容须据实填写，表达应明确、完整、严谨、扼要（外文名词要同时用中文表达），保证材料真实性。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3. 申报书中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如有</w:t>
      </w:r>
      <w:r>
        <w:rPr>
          <w:rFonts w:ascii="宋体" w:hAnsi="宋体" w:eastAsia="仿宋_GB2312"/>
          <w:color w:val="000000"/>
          <w:sz w:val="32"/>
          <w:szCs w:val="32"/>
        </w:rPr>
        <w:t>涉密内容，请按照国家有关保密规定进行脱密处理后填写。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4. 申报书所列内容是签订任务书的重要依据。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5. 若填写内容较多，可另加附页。申报书一律用A4纸正反打印，</w:t>
      </w:r>
      <w:r>
        <w:rPr>
          <w:rFonts w:ascii="宋体" w:hAnsi="宋体" w:eastAsia="仿宋_GB2312"/>
          <w:color w:val="000000"/>
          <w:kern w:val="0"/>
          <w:sz w:val="32"/>
          <w:szCs w:val="32"/>
        </w:rPr>
        <w:t>总页数不超过200页。</w:t>
      </w:r>
      <w:r>
        <w:rPr>
          <w:rFonts w:ascii="宋体" w:hAnsi="宋体" w:eastAsia="仿宋_GB2312"/>
          <w:color w:val="000000"/>
          <w:sz w:val="32"/>
          <w:szCs w:val="32"/>
        </w:rPr>
        <w:t>胶装成册，一式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三</w:t>
      </w:r>
      <w:r>
        <w:rPr>
          <w:rFonts w:ascii="宋体" w:hAnsi="宋体" w:eastAsia="仿宋_GB2312"/>
          <w:color w:val="000000"/>
          <w:sz w:val="32"/>
          <w:szCs w:val="32"/>
        </w:rPr>
        <w:t>份报送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工科委</w:t>
      </w:r>
      <w:r>
        <w:rPr>
          <w:rFonts w:ascii="宋体" w:hAnsi="宋体" w:eastAsia="仿宋_GB2312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6. 所有申报材料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审核后</w:t>
      </w:r>
      <w:r>
        <w:rPr>
          <w:rFonts w:ascii="宋体" w:hAnsi="宋体" w:eastAsia="仿宋_GB2312"/>
          <w:color w:val="000000"/>
          <w:sz w:val="32"/>
          <w:szCs w:val="32"/>
        </w:rPr>
        <w:t>不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再</w:t>
      </w:r>
      <w:r>
        <w:rPr>
          <w:rFonts w:ascii="宋体" w:hAnsi="宋体" w:eastAsia="仿宋_GB2312"/>
          <w:color w:val="000000"/>
          <w:sz w:val="32"/>
          <w:szCs w:val="32"/>
        </w:rPr>
        <w:t>退还，请注意存留。</w:t>
      </w:r>
    </w:p>
    <w:p>
      <w:pP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第一部分：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实验室基本信息表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9"/>
        <w:gridCol w:w="935"/>
        <w:gridCol w:w="584"/>
        <w:gridCol w:w="719"/>
        <w:gridCol w:w="522"/>
        <w:gridCol w:w="128"/>
        <w:gridCol w:w="637"/>
        <w:gridCol w:w="638"/>
        <w:gridCol w:w="56"/>
        <w:gridCol w:w="295"/>
        <w:gridCol w:w="300"/>
        <w:gridCol w:w="314"/>
        <w:gridCol w:w="454"/>
        <w:gridCol w:w="389"/>
        <w:gridCol w:w="439"/>
        <w:gridCol w:w="721"/>
        <w:gridCol w:w="30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研究领域所属的主要学科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现有实验室面积（m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现有仪器与设备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总值（万元）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现有实验室名称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现有实验室对外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开放时间及年限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主要研究方向及研究内容</w:t>
            </w:r>
          </w:p>
        </w:tc>
        <w:tc>
          <w:tcPr>
            <w:tcW w:w="858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简要说明，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预期达到的目标或成果形式</w:t>
            </w:r>
          </w:p>
        </w:tc>
        <w:tc>
          <w:tcPr>
            <w:tcW w:w="858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，300字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学术交流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参加国际学术会议（次）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参加全国学术会议（次）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参加全省学术会议（次）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学术队伍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8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8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类别（人）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正高级职称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研究生及以上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项目数量（个）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获资助经费（万元）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项目数量合计（个）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公开发表论文（篇）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在学术会议上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被SCI/EI收录（篇）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出版学术专著（部）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成果转让或采用（项）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直接经济效益（万元）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国家级奖励（项）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省部级奖励（项）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其他奖励（项）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eastAsia="黑体" w:cs="黑体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bCs/>
          <w:color w:val="000000"/>
          <w:sz w:val="28"/>
          <w:szCs w:val="28"/>
        </w:rPr>
        <w:t>注：</w:t>
      </w:r>
      <w:r>
        <w:rPr>
          <w:rFonts w:ascii="宋体" w:hAnsi="宋体" w:eastAsia="仿宋_GB2312"/>
          <w:bCs/>
          <w:color w:val="000000"/>
          <w:sz w:val="28"/>
          <w:szCs w:val="28"/>
        </w:rPr>
        <w:t>数据报告期：近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仿宋_GB2312"/>
          <w:bCs/>
          <w:color w:val="000000"/>
          <w:sz w:val="28"/>
          <w:szCs w:val="28"/>
        </w:rPr>
        <w:t>年的数据，并与编写提纲附件数据一致。</w:t>
      </w:r>
      <w:r>
        <w:rPr>
          <w:rFonts w:ascii="宋体" w:hAnsi="宋体" w:eastAsia="仿宋_GB2312"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第二部分：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实验室组建情况（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参考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提纲）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/>
          <w:color w:val="000000"/>
          <w:sz w:val="32"/>
          <w:szCs w:val="32"/>
        </w:rPr>
        <w:t>一</w:t>
      </w:r>
      <w:r>
        <w:rPr>
          <w:rFonts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建设实验室的目的、意义，以及</w:t>
      </w:r>
      <w:r>
        <w:rPr>
          <w:rFonts w:ascii="宋体" w:hAnsi="宋体" w:eastAsia="仿宋_GB2312"/>
          <w:color w:val="000000"/>
          <w:sz w:val="32"/>
          <w:szCs w:val="32"/>
        </w:rPr>
        <w:t>实验室研究方向、主要研究内容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二、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内外该学科发展概况及前景（包括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内同行情况），实验室现有研究工作的基础、水平等</w:t>
      </w:r>
      <w:r>
        <w:rPr>
          <w:rFonts w:ascii="宋体" w:hAnsi="宋体" w:eastAsia="仿宋_GB2312"/>
          <w:color w:val="000000"/>
          <w:sz w:val="32"/>
          <w:szCs w:val="32"/>
        </w:rPr>
        <w:t>（近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color w:val="000000"/>
          <w:sz w:val="32"/>
          <w:szCs w:val="32"/>
        </w:rPr>
        <w:t>年承担的科研任务和取得的代表性科研成果；在推动学科、产业发展、解决经济和社会发展重大关键问题等方面的贡献）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ascii="宋体" w:hAnsi="宋体" w:eastAsia="仿宋_GB2312"/>
          <w:color w:val="000000"/>
          <w:sz w:val="32"/>
          <w:szCs w:val="32"/>
        </w:rPr>
        <w:t>三、实验室科研队伍状况（队伍规模和结构的总体情况、实验室负责人、学术委员会主任和学术带头人的简介及其代表性成果，吸引和稳定高水平人才的政策、措施，青年科技人才培养情况等）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四、实验室已具备的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基础</w:t>
      </w:r>
      <w:r>
        <w:rPr>
          <w:rFonts w:ascii="宋体" w:hAnsi="宋体" w:eastAsia="仿宋_GB2312"/>
          <w:color w:val="000000"/>
          <w:sz w:val="32"/>
          <w:szCs w:val="32"/>
        </w:rPr>
        <w:t>条件（科研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用房</w:t>
      </w:r>
      <w:r>
        <w:rPr>
          <w:rFonts w:ascii="宋体" w:hAnsi="宋体" w:eastAsia="仿宋_GB2312"/>
          <w:color w:val="000000"/>
          <w:sz w:val="32"/>
          <w:szCs w:val="32"/>
        </w:rPr>
        <w:t>、科研仪器设备、科研配套设施等方面综合阐述）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pacing w:val="-5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五</w:t>
      </w:r>
      <w:r>
        <w:rPr>
          <w:rFonts w:ascii="宋体" w:hAnsi="宋体" w:eastAsia="仿宋_GB2312"/>
          <w:color w:val="000000"/>
          <w:sz w:val="32"/>
          <w:szCs w:val="32"/>
        </w:rPr>
        <w:t>、实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验室开放合作与运行管理</w:t>
      </w:r>
      <w:r>
        <w:rPr>
          <w:rFonts w:hint="eastAsia" w:ascii="宋体" w:hAnsi="宋体" w:eastAsia="仿宋_GB2312"/>
          <w:color w:val="000000"/>
          <w:spacing w:val="-5"/>
          <w:sz w:val="32"/>
          <w:szCs w:val="32"/>
          <w:lang w:eastAsia="zh-CN"/>
        </w:rPr>
        <w:t>情况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（国内外交流合作、日常运行管理、人员聘用及流动、仪器设备管理与使用、管理办法等）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ascii="宋体" w:hAnsi="宋体" w:eastAsia="仿宋_GB2312"/>
          <w:color w:val="000000"/>
          <w:sz w:val="32"/>
          <w:szCs w:val="32"/>
        </w:rPr>
        <w:t>、实验室建设主要工作规划、预期目标与水平（五年发展目标和远期发展目标，从研究内容、科研条件、人才队伍建设、开放合作与运行管理等方面阐述）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ascii="宋体" w:hAnsi="宋体" w:eastAsia="仿宋_GB2312"/>
          <w:color w:val="000000"/>
          <w:sz w:val="32"/>
          <w:szCs w:val="32"/>
        </w:rPr>
        <w:t>、组建实验室经费预算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ascii="宋体" w:hAnsi="宋体" w:eastAsia="仿宋_GB2312"/>
          <w:color w:val="000000"/>
          <w:sz w:val="32"/>
          <w:szCs w:val="32"/>
        </w:rPr>
        <w:t>、学术委员会意见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0" w:firstLineChars="200"/>
        <w:textAlignment w:val="auto"/>
        <w:rPr>
          <w:rFonts w:ascii="宋体" w:hAnsi="宋体" w:eastAsia="仿宋_GB2312"/>
          <w:color w:val="000000"/>
          <w:spacing w:val="-5"/>
          <w:sz w:val="32"/>
          <w:szCs w:val="32"/>
        </w:rPr>
      </w:pPr>
      <w:r>
        <w:rPr>
          <w:rFonts w:hint="eastAsia" w:ascii="宋体" w:hAnsi="宋体" w:eastAsia="仿宋_GB2312"/>
          <w:color w:val="000000"/>
          <w:spacing w:val="-5"/>
          <w:sz w:val="32"/>
          <w:szCs w:val="32"/>
          <w:lang w:eastAsia="zh-CN"/>
        </w:rPr>
        <w:t>九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、实验室依托单位意见（包括配套经费和运行费支持额度等）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firstLine="643" w:firstLineChars="200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附件1. 实验室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固定</w:t>
      </w:r>
      <w:r>
        <w:rPr>
          <w:rFonts w:ascii="宋体" w:hAnsi="宋体" w:eastAsia="仿宋_GB2312"/>
          <w:b/>
          <w:color w:val="000000"/>
          <w:sz w:val="32"/>
          <w:szCs w:val="32"/>
        </w:rPr>
        <w:t>人员名单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（列出姓名、性别、出生年月、职称、研究方向或专业等主要信息，研究、技术和管理人员分别排列）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附件2. 学术委员会组成人员名单</w:t>
      </w:r>
      <w:r>
        <w:rPr>
          <w:rFonts w:ascii="宋体" w:hAnsi="宋体" w:eastAsia="仿宋_GB2312"/>
          <w:color w:val="000000"/>
          <w:sz w:val="32"/>
          <w:szCs w:val="32"/>
        </w:rPr>
        <w:t>（列出姓名、性别、出生年月、职称/荣誉称号、专业、研究方向及所在单位等）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附件3. 实验室主要仪器设备清单</w:t>
      </w:r>
      <w:r>
        <w:rPr>
          <w:rFonts w:ascii="宋体" w:hAnsi="宋体" w:eastAsia="仿宋_GB2312"/>
          <w:color w:val="000000"/>
          <w:sz w:val="32"/>
          <w:szCs w:val="32"/>
        </w:rPr>
        <w:t>（设备名称、规格型号、数量、原价值及合计等）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附件4.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年来承担的主要科研项目清单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（项目名称、项目来源、项目编号、起止时间、项目经费、负责人、参加人员等）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附件5.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年来主要获奖清单</w:t>
      </w:r>
      <w:r>
        <w:rPr>
          <w:rFonts w:ascii="宋体" w:hAnsi="宋体" w:eastAsia="仿宋_GB2312"/>
          <w:color w:val="000000"/>
          <w:sz w:val="32"/>
          <w:szCs w:val="32"/>
        </w:rPr>
        <w:t>（获奖名称、获奖等级、授予部门、获奖人员、获奖时间等）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附件6.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年来主要学术专著、论文、发明专利、省部级成果鉴定等科研成果清单</w:t>
      </w:r>
      <w:r>
        <w:rPr>
          <w:rFonts w:ascii="宋体" w:hAnsi="宋体" w:eastAsia="仿宋_GB2312"/>
          <w:color w:val="000000"/>
          <w:sz w:val="32"/>
          <w:szCs w:val="32"/>
        </w:rPr>
        <w:t>（题目、类型、时间、作者等）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附件7.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年来开放课题及国内外合作项目清单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（项目名称、项目来源、项目编号、起止时间、负责人、合作单位、参加人员等）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附件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. 支撑材料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事业单位法人证书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、诚信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、附件1-7项佐证资料、本单位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建设批复文件及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规章制度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等，以及其他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能够体现实验室科研能力的证明材料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744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无间隔1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2023-03-22T01:48:22Z</dcterms:created>
  <dc:creator>Administrator</dc:creator>
  <cp:lastModifiedBy>Administrator</cp:lastModifiedBy>
  <dcterms:modified xsi:type="dcterms:W3CDTF">2023-03-22T01:50:49Z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18D177BCA3C34D7296D6DB921B103CF3</vt:lpwstr>
  </property>
</Properties>
</file>